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E6" w:rsidRDefault="004F6D60" w:rsidP="004F6D60">
      <w:pPr>
        <w:bidi/>
        <w:jc w:val="center"/>
        <w:rPr>
          <w:rFonts w:cs="Arial"/>
          <w:b/>
          <w:bCs/>
          <w:sz w:val="32"/>
          <w:szCs w:val="32"/>
          <w:lang w:bidi="ar-DZ"/>
        </w:rPr>
      </w:pPr>
      <w:r w:rsidRPr="004F6D60">
        <w:rPr>
          <w:rFonts w:cs="Arial" w:hint="cs"/>
          <w:b/>
          <w:bCs/>
          <w:sz w:val="32"/>
          <w:szCs w:val="32"/>
          <w:rtl/>
          <w:lang w:bidi="ar-DZ"/>
        </w:rPr>
        <w:t>جدول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متابعة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مشاريع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نهاية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الدراسة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لطلبة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السنـــة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الثانيـــة</w:t>
      </w:r>
      <w:r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Pr="004F6D60">
        <w:rPr>
          <w:rFonts w:cs="Arial" w:hint="cs"/>
          <w:b/>
          <w:bCs/>
          <w:sz w:val="32"/>
          <w:szCs w:val="32"/>
          <w:rtl/>
          <w:lang w:bidi="ar-DZ"/>
        </w:rPr>
        <w:t>ماستر</w:t>
      </w:r>
    </w:p>
    <w:p w:rsidR="004F6D60" w:rsidRDefault="004F78B7" w:rsidP="004F6D60">
      <w:pPr>
        <w:bidi/>
        <w:jc w:val="center"/>
        <w:rPr>
          <w:rFonts w:cs="Arial"/>
          <w:b/>
          <w:bCs/>
          <w:sz w:val="32"/>
          <w:szCs w:val="32"/>
          <w:lang w:bidi="ar-DZ"/>
        </w:rPr>
      </w:pPr>
      <w:r w:rsidRPr="004F6D60">
        <w:rPr>
          <w:rFonts w:cs="Arial" w:hint="cs"/>
          <w:b/>
          <w:bCs/>
          <w:sz w:val="32"/>
          <w:szCs w:val="32"/>
          <w:rtl/>
          <w:lang w:bidi="ar-DZ"/>
        </w:rPr>
        <w:t>التخصص:</w:t>
      </w:r>
      <w:r w:rsidR="00F724A7">
        <w:rPr>
          <w:rFonts w:cs="Arial"/>
          <w:b/>
          <w:bCs/>
          <w:sz w:val="32"/>
          <w:szCs w:val="32"/>
          <w:lang w:bidi="ar-DZ"/>
        </w:rPr>
        <w:t xml:space="preserve"> </w:t>
      </w:r>
      <w:r w:rsidR="004F6D60" w:rsidRPr="004F6D60">
        <w:rPr>
          <w:rFonts w:cs="Arial" w:hint="cs"/>
          <w:b/>
          <w:bCs/>
          <w:sz w:val="32"/>
          <w:szCs w:val="32"/>
          <w:rtl/>
          <w:lang w:bidi="ar-DZ"/>
        </w:rPr>
        <w:t>هندسة</w:t>
      </w:r>
      <w:r w:rsidR="004F6D60" w:rsidRPr="004F6D60">
        <w:rPr>
          <w:rFonts w:cs="Arial"/>
          <w:b/>
          <w:bCs/>
          <w:sz w:val="32"/>
          <w:szCs w:val="32"/>
          <w:rtl/>
          <w:lang w:bidi="ar-DZ"/>
        </w:rPr>
        <w:t xml:space="preserve"> </w:t>
      </w:r>
      <w:r w:rsidR="004F6D60" w:rsidRPr="004F6D60">
        <w:rPr>
          <w:rFonts w:cs="Arial" w:hint="cs"/>
          <w:b/>
          <w:bCs/>
          <w:sz w:val="32"/>
          <w:szCs w:val="32"/>
          <w:rtl/>
          <w:lang w:bidi="ar-DZ"/>
        </w:rPr>
        <w:t>تعدين</w:t>
      </w:r>
    </w:p>
    <w:tbl>
      <w:tblPr>
        <w:tblStyle w:val="Grilledutableau"/>
        <w:bidiVisual/>
        <w:tblW w:w="10544" w:type="dxa"/>
        <w:tblLayout w:type="fixed"/>
        <w:tblLook w:val="04A0"/>
      </w:tblPr>
      <w:tblGrid>
        <w:gridCol w:w="675"/>
        <w:gridCol w:w="2344"/>
        <w:gridCol w:w="5222"/>
        <w:gridCol w:w="2303"/>
      </w:tblGrid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2344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الاستاذ(ة) المؤطر(ة)</w:t>
            </w:r>
          </w:p>
        </w:tc>
        <w:tc>
          <w:tcPr>
            <w:tcW w:w="5222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عنوان مشروع نهاية الدراسة المقترح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الطالب</w:t>
            </w:r>
            <w:r w:rsidR="001A5418"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(ة)</w:t>
            </w:r>
          </w:p>
        </w:tc>
      </w:tr>
      <w:tr w:rsidR="008907A8" w:rsidTr="004F78B7">
        <w:tc>
          <w:tcPr>
            <w:tcW w:w="675" w:type="dxa"/>
            <w:vMerge w:val="restart"/>
          </w:tcPr>
          <w:p w:rsidR="008907A8" w:rsidRPr="005915CC" w:rsidRDefault="008907A8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 w:val="restart"/>
          </w:tcPr>
          <w:p w:rsidR="008907A8" w:rsidRPr="00EE3E29" w:rsidRDefault="008907A8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زكرياء بومرزوق</w:t>
            </w:r>
          </w:p>
        </w:tc>
        <w:tc>
          <w:tcPr>
            <w:tcW w:w="5222" w:type="dxa"/>
          </w:tcPr>
          <w:p w:rsidR="008907A8" w:rsidRPr="00EE3E29" w:rsidRDefault="008907A8" w:rsidP="004F6D60">
            <w:pPr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Réalisation d’un montage de soudage des matériaux dissimilaires</w:t>
            </w:r>
          </w:p>
        </w:tc>
        <w:tc>
          <w:tcPr>
            <w:tcW w:w="2303" w:type="dxa"/>
          </w:tcPr>
          <w:p w:rsidR="008907A8" w:rsidRPr="008907A8" w:rsidRDefault="008907A8" w:rsidP="004F6D60">
            <w:pPr>
              <w:bidi/>
              <w:jc w:val="center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</w:p>
        </w:tc>
      </w:tr>
      <w:tr w:rsidR="008907A8" w:rsidTr="004F78B7">
        <w:tc>
          <w:tcPr>
            <w:tcW w:w="675" w:type="dxa"/>
            <w:vMerge/>
          </w:tcPr>
          <w:p w:rsidR="008907A8" w:rsidRPr="005915CC" w:rsidRDefault="008907A8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/>
          </w:tcPr>
          <w:p w:rsidR="008907A8" w:rsidRPr="00EE3E29" w:rsidRDefault="008907A8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222" w:type="dxa"/>
          </w:tcPr>
          <w:p w:rsidR="008907A8" w:rsidRPr="00EE3E29" w:rsidRDefault="003F61CF" w:rsidP="008907A8">
            <w:pPr>
              <w:bidi/>
              <w:jc w:val="center"/>
              <w:rPr>
                <w:rFonts w:ascii="Arial" w:hAnsi="Arial" w:cs="Arial"/>
                <w:sz w:val="24"/>
                <w:szCs w:val="24"/>
                <w:lang w:bidi="ar-DZ"/>
              </w:rPr>
            </w:pPr>
            <w:r w:rsidRPr="00EE3E29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Etude de soudage de deux métaux dissimilaires.</w:t>
            </w:r>
          </w:p>
        </w:tc>
        <w:tc>
          <w:tcPr>
            <w:tcW w:w="2303" w:type="dxa"/>
          </w:tcPr>
          <w:p w:rsidR="008907A8" w:rsidRPr="008907A8" w:rsidRDefault="008907A8" w:rsidP="004F6D60">
            <w:pPr>
              <w:bidi/>
              <w:jc w:val="center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  <w:vMerge w:val="restart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 w:val="restart"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زيداني مصباح</w:t>
            </w:r>
          </w:p>
        </w:tc>
        <w:tc>
          <w:tcPr>
            <w:tcW w:w="5222" w:type="dxa"/>
          </w:tcPr>
          <w:p w:rsidR="005915CC" w:rsidRPr="00EE3E29" w:rsidRDefault="005915CC" w:rsidP="005915CC">
            <w:pPr>
              <w:tabs>
                <w:tab w:val="left" w:pos="867"/>
              </w:tabs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Etude de comportement  structurale et mécanique des fils en aciers dur  tréfilés industriellement destinés a la fabricatio</w:t>
            </w:r>
            <w:r w:rsidR="001A5418" w:rsidRPr="00EE3E29">
              <w:rPr>
                <w:rFonts w:ascii="Arial" w:hAnsi="Arial" w:cs="Arial"/>
                <w:sz w:val="24"/>
                <w:szCs w:val="24"/>
                <w:lang w:bidi="ar-DZ"/>
              </w:rPr>
              <w:t>n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 des fils torons</w:t>
            </w:r>
            <w:r w:rsidR="004F78B7" w:rsidRPr="00EE3E29">
              <w:rPr>
                <w:rFonts w:ascii="Arial" w:hAnsi="Arial" w:cs="Arial"/>
                <w:sz w:val="24"/>
                <w:szCs w:val="24"/>
                <w:lang w:bidi="ar-DZ"/>
              </w:rPr>
              <w:t>.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  <w:vMerge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222" w:type="dxa"/>
          </w:tcPr>
          <w:p w:rsidR="005915CC" w:rsidRPr="00EE3E29" w:rsidRDefault="005915CC" w:rsidP="001A5418">
            <w:pPr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Etude de comportement structur</w:t>
            </w:r>
            <w:r w:rsidR="001A5418"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ale 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et mécanique des fils en acier mi-dure </w:t>
            </w:r>
            <w:r w:rsidR="001A5418" w:rsidRPr="00EE3E29">
              <w:rPr>
                <w:rFonts w:ascii="Arial" w:hAnsi="Arial" w:cs="Arial"/>
                <w:sz w:val="24"/>
                <w:szCs w:val="24"/>
                <w:lang w:bidi="ar-DZ"/>
              </w:rPr>
              <w:t>déformés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 </w:t>
            </w:r>
            <w:r w:rsidR="001A5418" w:rsidRPr="00EE3E29">
              <w:rPr>
                <w:rFonts w:ascii="Arial" w:hAnsi="Arial" w:cs="Arial"/>
                <w:sz w:val="24"/>
                <w:szCs w:val="24"/>
                <w:lang w:bidi="ar-DZ"/>
              </w:rPr>
              <w:t>destinés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 pour la fabrication des m</w:t>
            </w:r>
            <w:r w:rsidR="001A5418" w:rsidRPr="00EE3E29">
              <w:rPr>
                <w:rFonts w:ascii="Arial" w:hAnsi="Arial" w:cs="Arial"/>
                <w:sz w:val="24"/>
                <w:szCs w:val="24"/>
                <w:lang w:bidi="ar-DZ"/>
              </w:rPr>
              <w:t>a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t</w:t>
            </w:r>
            <w:r w:rsidR="001A5418" w:rsidRPr="00EE3E29">
              <w:rPr>
                <w:rFonts w:ascii="Arial" w:hAnsi="Arial" w:cs="Arial"/>
                <w:sz w:val="24"/>
                <w:szCs w:val="24"/>
                <w:lang w:bidi="ar-DZ"/>
              </w:rPr>
              <w:t>e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las a ressort</w:t>
            </w:r>
            <w:r w:rsidR="004F78B7" w:rsidRPr="00EE3E29">
              <w:rPr>
                <w:rFonts w:ascii="Arial" w:hAnsi="Arial" w:cs="Arial"/>
                <w:sz w:val="24"/>
                <w:szCs w:val="24"/>
                <w:lang w:bidi="ar-DZ"/>
              </w:rPr>
              <w:t>.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F78B7" w:rsidTr="004F78B7">
        <w:tc>
          <w:tcPr>
            <w:tcW w:w="675" w:type="dxa"/>
            <w:vMerge w:val="restart"/>
          </w:tcPr>
          <w:p w:rsidR="004F78B7" w:rsidRPr="005915CC" w:rsidRDefault="004F78B7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 w:val="restart"/>
          </w:tcPr>
          <w:p w:rsidR="004F78B7" w:rsidRPr="00EE3E29" w:rsidRDefault="004F78B7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4F78B7" w:rsidRPr="00EE3E29" w:rsidRDefault="004F78B7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شمس الدين درفوف</w:t>
            </w:r>
          </w:p>
        </w:tc>
        <w:tc>
          <w:tcPr>
            <w:tcW w:w="5222" w:type="dxa"/>
          </w:tcPr>
          <w:p w:rsidR="004F78B7" w:rsidRPr="00EE3E29" w:rsidRDefault="004F78B7" w:rsidP="005915CC">
            <w:pPr>
              <w:tabs>
                <w:tab w:val="left" w:pos="314"/>
              </w:tabs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Caractérisations par microscopie optiques de différentes zones soudées de différents métaux.</w:t>
            </w:r>
          </w:p>
        </w:tc>
        <w:tc>
          <w:tcPr>
            <w:tcW w:w="2303" w:type="dxa"/>
          </w:tcPr>
          <w:p w:rsidR="004F78B7" w:rsidRPr="005915CC" w:rsidRDefault="004F78B7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F78B7" w:rsidTr="004F78B7">
        <w:tc>
          <w:tcPr>
            <w:tcW w:w="675" w:type="dxa"/>
            <w:vMerge/>
          </w:tcPr>
          <w:p w:rsidR="004F78B7" w:rsidRPr="005915CC" w:rsidRDefault="004F78B7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/>
          </w:tcPr>
          <w:p w:rsidR="004F78B7" w:rsidRPr="00EE3E29" w:rsidRDefault="004F78B7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5222" w:type="dxa"/>
          </w:tcPr>
          <w:p w:rsidR="004F78B7" w:rsidRPr="00EE3E29" w:rsidRDefault="004F78B7" w:rsidP="005915CC">
            <w:pPr>
              <w:tabs>
                <w:tab w:val="left" w:pos="314"/>
              </w:tabs>
              <w:bidi/>
              <w:jc w:val="center"/>
              <w:rPr>
                <w:rFonts w:ascii="Arial" w:hAnsi="Arial" w:cs="Arial"/>
                <w:sz w:val="24"/>
                <w:szCs w:val="24"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Optimisation dimensionnelle d’une pale éolienne battante avec prise en compte du phénomène de pertes.</w:t>
            </w:r>
          </w:p>
        </w:tc>
        <w:tc>
          <w:tcPr>
            <w:tcW w:w="2303" w:type="dxa"/>
          </w:tcPr>
          <w:p w:rsidR="004F78B7" w:rsidRPr="005915CC" w:rsidRDefault="004F78B7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عبد الحكيم بقار</w:t>
            </w:r>
          </w:p>
        </w:tc>
        <w:tc>
          <w:tcPr>
            <w:tcW w:w="5222" w:type="dxa"/>
          </w:tcPr>
          <w:p w:rsidR="005915CC" w:rsidRPr="00EE3E29" w:rsidRDefault="005915CC" w:rsidP="005915CC">
            <w:pPr>
              <w:tabs>
                <w:tab w:val="left" w:pos="381"/>
              </w:tabs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Transfert de chaleur par convection naturelle dans une cavité rectangulaire contenant du métal liquide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</w:tcPr>
          <w:p w:rsidR="005915CC" w:rsidRPr="00EE3E29" w:rsidRDefault="005915CC" w:rsidP="004F78B7">
            <w:pPr>
              <w:tabs>
                <w:tab w:val="left" w:pos="691"/>
              </w:tabs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سليم مسعودي</w:t>
            </w:r>
          </w:p>
        </w:tc>
        <w:tc>
          <w:tcPr>
            <w:tcW w:w="5222" w:type="dxa"/>
          </w:tcPr>
          <w:p w:rsidR="005915CC" w:rsidRPr="00EE3E29" w:rsidRDefault="005915CC" w:rsidP="005915CC">
            <w:pPr>
              <w:tabs>
                <w:tab w:val="left" w:pos="365"/>
              </w:tabs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Effet des traitements thermiques sur l'évolution des propriétés du cœur et de la périphérie des fils tréfilés de l'alliage AGS 6061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 w:val="restart"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4F78B7" w:rsidRPr="00EE3E29" w:rsidRDefault="004F78B7" w:rsidP="004F78B7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فطيمة الزهرة لمادي</w:t>
            </w:r>
          </w:p>
        </w:tc>
        <w:tc>
          <w:tcPr>
            <w:tcW w:w="5222" w:type="dxa"/>
          </w:tcPr>
          <w:p w:rsidR="005915CC" w:rsidRPr="00EE3E29" w:rsidRDefault="005915CC" w:rsidP="005915CC">
            <w:pPr>
              <w:tabs>
                <w:tab w:val="left" w:pos="1018"/>
              </w:tabs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L'effet de recuit sur les propriétés structurales et mécaniques de l'acier X60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222" w:type="dxa"/>
          </w:tcPr>
          <w:p w:rsidR="005915CC" w:rsidRPr="00EE3E29" w:rsidRDefault="004F78B7" w:rsidP="004F78B7">
            <w:pPr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E</w:t>
            </w:r>
            <w:r w:rsidR="005915CC" w:rsidRPr="00EE3E29">
              <w:rPr>
                <w:rFonts w:ascii="Arial" w:hAnsi="Arial" w:cs="Arial"/>
                <w:sz w:val="24"/>
                <w:szCs w:val="24"/>
                <w:lang w:bidi="ar-DZ"/>
              </w:rPr>
              <w:t>ffet de traitement thermique sur les caractéris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tiques </w:t>
            </w:r>
            <w:r w:rsidR="005915CC" w:rsidRPr="00EE3E29">
              <w:rPr>
                <w:rFonts w:ascii="Arial" w:hAnsi="Arial" w:cs="Arial"/>
                <w:sz w:val="24"/>
                <w:szCs w:val="24"/>
                <w:lang w:bidi="ar-DZ"/>
              </w:rPr>
              <w:t>de l'alliage A6000 à base d'aluminium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.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  <w:vMerge w:val="restart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 w:val="restart"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DZ"/>
              </w:rPr>
            </w:pPr>
          </w:p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حمزة بن طراح</w:t>
            </w:r>
          </w:p>
        </w:tc>
        <w:tc>
          <w:tcPr>
            <w:tcW w:w="5222" w:type="dxa"/>
          </w:tcPr>
          <w:p w:rsidR="005915CC" w:rsidRPr="00EE3E29" w:rsidRDefault="005915CC" w:rsidP="005915CC">
            <w:pPr>
              <w:tabs>
                <w:tab w:val="left" w:pos="381"/>
              </w:tabs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La protection de tubing</w:t>
            </w:r>
            <w:r w:rsidR="00BD76C0" w:rsidRPr="00EE3E29">
              <w:rPr>
                <w:rFonts w:ascii="Arial" w:hAnsi="Arial" w:cs="Arial"/>
                <w:sz w:val="24"/>
                <w:szCs w:val="24"/>
                <w:lang w:bidi="ar-DZ"/>
              </w:rPr>
              <w:t xml:space="preserve"> </w:t>
            </w: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(N80contre la corrosion par l'inhibiteur CI-25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  <w:vMerge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  <w:vMerge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222" w:type="dxa"/>
          </w:tcPr>
          <w:p w:rsidR="005915CC" w:rsidRPr="00EE3E29" w:rsidRDefault="005915CC" w:rsidP="004F6D60">
            <w:pPr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Utilisation un nouvel inhibiteur écologique pour la corrosion des aciers en milieu acide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</w:tcPr>
          <w:p w:rsidR="005915CC" w:rsidRPr="00EE3E29" w:rsidRDefault="005915CC" w:rsidP="004F78B7">
            <w:pPr>
              <w:tabs>
                <w:tab w:val="left" w:pos="373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ab/>
              <w:t>منير جلاب</w:t>
            </w:r>
          </w:p>
        </w:tc>
        <w:tc>
          <w:tcPr>
            <w:tcW w:w="5222" w:type="dxa"/>
          </w:tcPr>
          <w:p w:rsidR="005915CC" w:rsidRPr="00EE3E29" w:rsidRDefault="005915CC" w:rsidP="004F6D60">
            <w:pPr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Etude de l'influence de la température sur la vitesse de corrosion des aciers au carbone en milieu acide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5915CC" w:rsidTr="004F78B7">
        <w:tc>
          <w:tcPr>
            <w:tcW w:w="675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44" w:type="dxa"/>
          </w:tcPr>
          <w:p w:rsidR="005915CC" w:rsidRPr="00EE3E29" w:rsidRDefault="005915CC" w:rsidP="004F78B7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  <w:r w:rsidRPr="00EE3E29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موسى عثماني</w:t>
            </w:r>
          </w:p>
        </w:tc>
        <w:tc>
          <w:tcPr>
            <w:tcW w:w="5222" w:type="dxa"/>
          </w:tcPr>
          <w:p w:rsidR="005915CC" w:rsidRPr="00EE3E29" w:rsidRDefault="005915CC" w:rsidP="004F6D60">
            <w:pPr>
              <w:bidi/>
              <w:jc w:val="center"/>
              <w:rPr>
                <w:rFonts w:ascii="Arial" w:hAnsi="Arial" w:cs="Arial"/>
                <w:sz w:val="24"/>
                <w:szCs w:val="24"/>
                <w:rtl/>
                <w:lang w:bidi="ar-DZ"/>
              </w:rPr>
            </w:pPr>
            <w:r w:rsidRPr="00EE3E29">
              <w:rPr>
                <w:rFonts w:ascii="Arial" w:hAnsi="Arial" w:cs="Arial"/>
                <w:sz w:val="24"/>
                <w:szCs w:val="24"/>
                <w:lang w:bidi="ar-DZ"/>
              </w:rPr>
              <w:t>Etude électrochimique d'un acier inoxydable en milieu acide</w:t>
            </w:r>
          </w:p>
        </w:tc>
        <w:tc>
          <w:tcPr>
            <w:tcW w:w="2303" w:type="dxa"/>
          </w:tcPr>
          <w:p w:rsidR="005915CC" w:rsidRPr="005915CC" w:rsidRDefault="005915CC" w:rsidP="004F6D6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4F6D60" w:rsidRPr="004F6D60" w:rsidRDefault="004F6D60" w:rsidP="004F6D60">
      <w:pPr>
        <w:bidi/>
        <w:jc w:val="center"/>
        <w:rPr>
          <w:b/>
          <w:bCs/>
          <w:sz w:val="32"/>
          <w:szCs w:val="32"/>
          <w:lang w:bidi="ar-DZ"/>
        </w:rPr>
      </w:pPr>
    </w:p>
    <w:sectPr w:rsidR="004F6D60" w:rsidRPr="004F6D60" w:rsidSect="00F724A7">
      <w:headerReference w:type="default" r:id="rId6"/>
      <w:pgSz w:w="11906" w:h="16838"/>
      <w:pgMar w:top="357" w:right="567" w:bottom="35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4C4" w:rsidRDefault="000C44C4" w:rsidP="00F724A7">
      <w:pPr>
        <w:spacing w:after="0" w:line="240" w:lineRule="auto"/>
      </w:pPr>
      <w:r>
        <w:separator/>
      </w:r>
    </w:p>
  </w:endnote>
  <w:endnote w:type="continuationSeparator" w:id="1">
    <w:p w:rsidR="000C44C4" w:rsidRDefault="000C44C4" w:rsidP="00F7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4C4" w:rsidRDefault="000C44C4" w:rsidP="00F724A7">
      <w:pPr>
        <w:spacing w:after="0" w:line="240" w:lineRule="auto"/>
      </w:pPr>
      <w:r>
        <w:separator/>
      </w:r>
    </w:p>
  </w:footnote>
  <w:footnote w:type="continuationSeparator" w:id="1">
    <w:p w:rsidR="000C44C4" w:rsidRDefault="000C44C4" w:rsidP="00F72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43" w:type="dxa"/>
      <w:jc w:val="center"/>
      <w:tblBorders>
        <w:bottom w:val="single" w:sz="4" w:space="0" w:color="auto"/>
      </w:tblBorders>
      <w:tblLook w:val="04A0"/>
    </w:tblPr>
    <w:tblGrid>
      <w:gridCol w:w="4998"/>
      <w:gridCol w:w="2018"/>
      <w:gridCol w:w="3827"/>
    </w:tblGrid>
    <w:tr w:rsidR="00F724A7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F724A7" w:rsidRPr="00DC6648" w:rsidRDefault="00C62B10" w:rsidP="000C3FFD">
          <w:pPr>
            <w:pStyle w:val="msoaddress"/>
            <w:widowControl w:val="0"/>
            <w:spacing w:line="240" w:lineRule="auto"/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</w:pPr>
          <w:r>
            <w:rPr>
              <w:rFonts w:ascii="Times New Roman" w:hAnsi="Times New Roman"/>
              <w:b/>
              <w:bCs/>
              <w:noProof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6662783" o:spid="_x0000_s5121" type="#_x0000_t75" style="position:absolute;margin-left:30.65pt;margin-top:25.75pt;width:481.6pt;height:551pt;z-index:-251658240;mso-position-horizontal-relative:margin;mso-position-vertical-relative:margin" o:allowincell="f">
                <v:imagedata r:id="rId1" o:title="Université de Biskra2" gain="1.25"/>
                <w10:wrap anchorx="margin" anchory="margin"/>
              </v:shape>
            </w:pict>
          </w:r>
          <w:r w:rsidR="00F724A7"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République Algérienne Démocratique et Populaire</w:t>
          </w:r>
        </w:p>
        <w:p w:rsidR="00F724A7" w:rsidRPr="00DC6648" w:rsidRDefault="00F724A7" w:rsidP="000C3FFD">
          <w:pPr>
            <w:pStyle w:val="msoaddress"/>
            <w:widowControl w:val="0"/>
            <w:spacing w:line="240" w:lineRule="auto"/>
            <w:rPr>
              <w:rFonts w:ascii="Times New Roman" w:hAnsi="Times New Roman"/>
              <w:b/>
              <w:bCs/>
              <w:sz w:val="20"/>
              <w:szCs w:val="20"/>
            </w:rPr>
          </w:pP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Ministère de l’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E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nseignement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S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upérieur et de la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R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echerche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S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cientifique</w:t>
          </w:r>
        </w:p>
      </w:tc>
      <w:tc>
        <w:tcPr>
          <w:tcW w:w="2018" w:type="dxa"/>
          <w:vMerge w:val="restart"/>
          <w:vAlign w:val="center"/>
        </w:tcPr>
        <w:p w:rsidR="00F724A7" w:rsidRPr="00183937" w:rsidRDefault="00F724A7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  <w:r>
            <w:rPr>
              <w:rFonts w:hint="cs"/>
              <w:noProof/>
              <w:sz w:val="14"/>
              <w:szCs w:val="16"/>
              <w:lang w:eastAsia="fr-FR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201295</wp:posOffset>
                </wp:positionH>
                <wp:positionV relativeFrom="paragraph">
                  <wp:posOffset>53975</wp:posOffset>
                </wp:positionV>
                <wp:extent cx="685800" cy="741680"/>
                <wp:effectExtent l="19050" t="19050" r="19050" b="20320"/>
                <wp:wrapNone/>
                <wp:docPr id="2" name="Image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  <w:vAlign w:val="center"/>
        </w:tcPr>
        <w:p w:rsidR="00F724A7" w:rsidRPr="00DC6648" w:rsidRDefault="00F724A7" w:rsidP="000C3FFD">
          <w:pPr>
            <w:widowControl w:val="0"/>
            <w:bidi/>
            <w:rPr>
              <w:rFonts w:cs="Andalus"/>
              <w:lang w:bidi="ar-DZ"/>
            </w:rPr>
          </w:pPr>
          <w:r w:rsidRPr="00DC6648">
            <w:rPr>
              <w:rFonts w:cs="Andalus"/>
              <w:rtl/>
              <w:lang w:bidi="ar-DZ"/>
            </w:rPr>
            <w:t>الجمهورية الجزائرية الديمقراطية الشعبية</w:t>
          </w:r>
        </w:p>
        <w:p w:rsidR="00F724A7" w:rsidRPr="00DC6648" w:rsidRDefault="00F724A7" w:rsidP="000C3FFD">
          <w:pPr>
            <w:widowControl w:val="0"/>
            <w:bidi/>
            <w:rPr>
              <w:rFonts w:cs="Andalus"/>
            </w:rPr>
          </w:pPr>
          <w:r w:rsidRPr="00DC6648">
            <w:rPr>
              <w:rFonts w:cs="Andalus" w:hint="cs"/>
              <w:rtl/>
              <w:lang w:bidi="ar-DZ"/>
            </w:rPr>
            <w:t>وزارة التعليم</w:t>
          </w:r>
          <w:r w:rsidRPr="00DC6648">
            <w:rPr>
              <w:rFonts w:cs="Andalus"/>
              <w:rtl/>
              <w:lang w:bidi="ar-DZ"/>
            </w:rPr>
            <w:t xml:space="preserve"> العالي والبحث العلمي</w:t>
          </w:r>
        </w:p>
      </w:tc>
    </w:tr>
    <w:tr w:rsidR="00F724A7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F724A7" w:rsidRPr="00DC6648" w:rsidRDefault="00F724A7" w:rsidP="000C3FFD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DC6648">
            <w:rPr>
              <w:b/>
              <w:bCs/>
              <w:sz w:val="20"/>
              <w:szCs w:val="20"/>
            </w:rPr>
            <w:t>Université Mohamed Khider – Biskra</w:t>
          </w:r>
        </w:p>
      </w:tc>
      <w:tc>
        <w:tcPr>
          <w:tcW w:w="2018" w:type="dxa"/>
          <w:vMerge/>
          <w:vAlign w:val="center"/>
        </w:tcPr>
        <w:p w:rsidR="00F724A7" w:rsidRPr="00A7352D" w:rsidRDefault="00F724A7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F724A7" w:rsidRPr="00DC6648" w:rsidRDefault="00F724A7" w:rsidP="000C3FFD">
          <w:pPr>
            <w:pStyle w:val="msoaddress"/>
            <w:widowControl w:val="0"/>
            <w:bidi/>
            <w:spacing w:line="240" w:lineRule="auto"/>
            <w:rPr>
              <w:rFonts w:cs="Andalus"/>
              <w:sz w:val="22"/>
              <w:szCs w:val="22"/>
              <w:lang w:bidi="ar-DZ"/>
            </w:rPr>
          </w:pPr>
          <w:r w:rsidRPr="00DC6648">
            <w:rPr>
              <w:rFonts w:cs="Andalus" w:hint="cs"/>
              <w:sz w:val="22"/>
              <w:szCs w:val="22"/>
              <w:rtl/>
              <w:lang w:bidi="ar-DZ"/>
            </w:rPr>
            <w:t>جامعة محمد خيضر - بســـكرة</w:t>
          </w:r>
        </w:p>
      </w:tc>
    </w:tr>
    <w:tr w:rsidR="00F724A7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F724A7" w:rsidRPr="00183937" w:rsidRDefault="00F724A7" w:rsidP="000C3FFD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183937">
            <w:rPr>
              <w:b/>
              <w:bCs/>
              <w:sz w:val="20"/>
              <w:szCs w:val="20"/>
            </w:rPr>
            <w:t>Faculté des Sciences et de la Technologie</w:t>
          </w:r>
        </w:p>
      </w:tc>
      <w:tc>
        <w:tcPr>
          <w:tcW w:w="2018" w:type="dxa"/>
          <w:vMerge/>
          <w:vAlign w:val="center"/>
        </w:tcPr>
        <w:p w:rsidR="00F724A7" w:rsidRPr="00183937" w:rsidRDefault="00F724A7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F724A7" w:rsidRPr="00DC6648" w:rsidRDefault="00F724A7" w:rsidP="000C3FFD">
          <w:pPr>
            <w:tabs>
              <w:tab w:val="right" w:pos="9639"/>
            </w:tabs>
            <w:bidi/>
            <w:rPr>
              <w:rFonts w:cs="Andalus"/>
            </w:rPr>
          </w:pPr>
          <w:r w:rsidRPr="00DC6648">
            <w:rPr>
              <w:rFonts w:cs="Andalus"/>
              <w:rtl/>
              <w:lang w:bidi="ar-DZ"/>
            </w:rPr>
            <w:t>كلية العلوم والتكنولوجيا</w:t>
          </w:r>
        </w:p>
      </w:tc>
    </w:tr>
    <w:tr w:rsidR="00F724A7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F724A7" w:rsidRPr="00DC6648" w:rsidRDefault="00F724A7" w:rsidP="000C3FFD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DC6648">
            <w:rPr>
              <w:b/>
              <w:bCs/>
              <w:sz w:val="20"/>
              <w:szCs w:val="20"/>
            </w:rPr>
            <w:t>Département de Génie Mécanique</w:t>
          </w:r>
        </w:p>
      </w:tc>
      <w:tc>
        <w:tcPr>
          <w:tcW w:w="2018" w:type="dxa"/>
          <w:vMerge/>
          <w:vAlign w:val="center"/>
        </w:tcPr>
        <w:p w:rsidR="00F724A7" w:rsidRPr="00A7352D" w:rsidRDefault="00F724A7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F724A7" w:rsidRPr="00DC6648" w:rsidRDefault="00F724A7" w:rsidP="000C3FFD">
          <w:pPr>
            <w:tabs>
              <w:tab w:val="right" w:pos="9639"/>
            </w:tabs>
            <w:bidi/>
            <w:rPr>
              <w:rFonts w:cs="Andalus"/>
            </w:rPr>
          </w:pPr>
          <w:r w:rsidRPr="00DC6648">
            <w:rPr>
              <w:rFonts w:cs="Andalus" w:hint="cs"/>
              <w:rtl/>
              <w:lang w:bidi="ar-DZ"/>
            </w:rPr>
            <w:t>قسم الهندسة الميكانيكية</w:t>
          </w:r>
        </w:p>
      </w:tc>
    </w:tr>
    <w:tr w:rsidR="00F724A7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F724A7" w:rsidRPr="00DC6648" w:rsidRDefault="00F724A7" w:rsidP="000C3FFD">
          <w:pPr>
            <w:pStyle w:val="msoorganizationname2"/>
            <w:widowControl w:val="0"/>
            <w:rPr>
              <w:sz w:val="20"/>
              <w:szCs w:val="20"/>
            </w:rPr>
          </w:pPr>
          <w:r w:rsidRPr="00DC6648">
            <w:rPr>
              <w:sz w:val="20"/>
              <w:szCs w:val="20"/>
            </w:rPr>
            <w:t>Réf. :   /C.D/DGM /</w:t>
          </w:r>
          <w:r>
            <w:rPr>
              <w:sz w:val="20"/>
              <w:szCs w:val="20"/>
            </w:rPr>
            <w:t>201</w:t>
          </w:r>
          <w:bookmarkStart w:id="0" w:name="_GoBack"/>
          <w:bookmarkEnd w:id="0"/>
          <w:r>
            <w:rPr>
              <w:sz w:val="20"/>
              <w:szCs w:val="20"/>
            </w:rPr>
            <w:t>9</w:t>
          </w:r>
        </w:p>
      </w:tc>
      <w:tc>
        <w:tcPr>
          <w:tcW w:w="2018" w:type="dxa"/>
          <w:vMerge/>
          <w:vAlign w:val="center"/>
        </w:tcPr>
        <w:p w:rsidR="00F724A7" w:rsidRPr="00A7352D" w:rsidRDefault="00F724A7" w:rsidP="000C3FFD">
          <w:pPr>
            <w:tabs>
              <w:tab w:val="right" w:pos="9639"/>
            </w:tabs>
            <w:spacing w:after="12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F724A7" w:rsidRPr="00DC6648" w:rsidRDefault="00F724A7" w:rsidP="000C3FFD">
          <w:pPr>
            <w:bidi/>
            <w:rPr>
              <w:rFonts w:cs="Andalus"/>
              <w:i/>
              <w:iCs/>
              <w:rtl/>
              <w:lang w:bidi="ar-DZ"/>
            </w:rPr>
          </w:pPr>
          <w:r w:rsidRPr="00DC6648">
            <w:rPr>
              <w:rFonts w:cs="Andalus" w:hint="cs"/>
              <w:i/>
              <w:iCs/>
              <w:rtl/>
              <w:lang w:bidi="ar-DZ"/>
            </w:rPr>
            <w:t>المرجع :           /ر.ق/ ق.هـ.</w:t>
          </w:r>
          <w:r>
            <w:rPr>
              <w:rFonts w:cs="Andalus" w:hint="cs"/>
              <w:i/>
              <w:iCs/>
              <w:rtl/>
              <w:lang w:bidi="ar-DZ"/>
            </w:rPr>
            <w:t>م</w:t>
          </w:r>
          <w:r>
            <w:rPr>
              <w:rFonts w:cs="Andalus"/>
              <w:i/>
              <w:iCs/>
              <w:lang w:bidi="ar-DZ"/>
            </w:rPr>
            <w:t>2019</w:t>
          </w:r>
        </w:p>
      </w:tc>
    </w:tr>
  </w:tbl>
  <w:p w:rsidR="00F724A7" w:rsidRDefault="00F724A7" w:rsidP="00F724A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4338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4F6D60"/>
    <w:rsid w:val="000C44C4"/>
    <w:rsid w:val="000F100B"/>
    <w:rsid w:val="00177473"/>
    <w:rsid w:val="001A5418"/>
    <w:rsid w:val="001C4FE6"/>
    <w:rsid w:val="00261E96"/>
    <w:rsid w:val="00340C71"/>
    <w:rsid w:val="00370D30"/>
    <w:rsid w:val="003F61CF"/>
    <w:rsid w:val="004930E3"/>
    <w:rsid w:val="004B328F"/>
    <w:rsid w:val="004B48ED"/>
    <w:rsid w:val="004F6D60"/>
    <w:rsid w:val="004F78B7"/>
    <w:rsid w:val="005915CC"/>
    <w:rsid w:val="005C2406"/>
    <w:rsid w:val="00657DAD"/>
    <w:rsid w:val="00754F7C"/>
    <w:rsid w:val="008347BF"/>
    <w:rsid w:val="0084034C"/>
    <w:rsid w:val="008907A8"/>
    <w:rsid w:val="009D5173"/>
    <w:rsid w:val="009E12D3"/>
    <w:rsid w:val="00B37F68"/>
    <w:rsid w:val="00BD76C0"/>
    <w:rsid w:val="00C62B10"/>
    <w:rsid w:val="00D509F8"/>
    <w:rsid w:val="00EE3E29"/>
    <w:rsid w:val="00F724A7"/>
    <w:rsid w:val="00F93A48"/>
    <w:rsid w:val="00FC26C6"/>
    <w:rsid w:val="00FF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F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91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F72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24A7"/>
  </w:style>
  <w:style w:type="paragraph" w:styleId="Pieddepage">
    <w:name w:val="footer"/>
    <w:basedOn w:val="Normal"/>
    <w:link w:val="PieddepageCar"/>
    <w:uiPriority w:val="99"/>
    <w:semiHidden/>
    <w:unhideWhenUsed/>
    <w:rsid w:val="00F72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724A7"/>
  </w:style>
  <w:style w:type="paragraph" w:customStyle="1" w:styleId="msoaddress">
    <w:name w:val="msoaddress"/>
    <w:rsid w:val="00F724A7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F724A7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IMS-06</dc:creator>
  <cp:lastModifiedBy>FST</cp:lastModifiedBy>
  <cp:revision>2</cp:revision>
  <dcterms:created xsi:type="dcterms:W3CDTF">2018-09-16T08:18:00Z</dcterms:created>
  <dcterms:modified xsi:type="dcterms:W3CDTF">2018-09-16T08:18:00Z</dcterms:modified>
</cp:coreProperties>
</file>